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A0C" w:rsidRPr="00057AD9" w:rsidRDefault="005E1270" w:rsidP="00057A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7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Pr="00057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0A0C" w:rsidRPr="00057AD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70A0C" w:rsidRPr="00057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Гибридные </w:t>
      </w:r>
      <w:proofErr w:type="spellStart"/>
      <w:r w:rsidR="00970A0C" w:rsidRPr="00057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нейросетевые</w:t>
      </w:r>
      <w:proofErr w:type="spellEnd"/>
      <w:r w:rsidR="00970A0C" w:rsidRPr="00057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архитектуры для интеллектуального анализа оптических изображений и </w:t>
      </w:r>
      <w:proofErr w:type="spellStart"/>
      <w:r w:rsidR="00970A0C" w:rsidRPr="00057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гиперспектральных</w:t>
      </w:r>
      <w:proofErr w:type="spellEnd"/>
      <w:r w:rsidR="00970A0C" w:rsidRPr="00057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данных»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 реализации:</w:t>
      </w:r>
      <w:r w:rsidRPr="00057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12.01.2026 — 31.12.2030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 проекта:</w:t>
      </w:r>
      <w:r w:rsidRPr="00057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Куприянов Александр Викторович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23E" w:rsidRPr="00057AD9" w:rsidRDefault="00970A0C" w:rsidP="00057A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A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Основной код ГРНТИ:</w:t>
      </w:r>
      <w:r w:rsidRPr="00057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28.23.29 Программная реализация интеллектуальных систем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057AD9" w:rsidRDefault="005E1270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i/>
          <w:sz w:val="28"/>
          <w:szCs w:val="28"/>
        </w:rPr>
        <w:t>Цель проекта:</w:t>
      </w:r>
      <w:r w:rsidRPr="00057AD9">
        <w:rPr>
          <w:rFonts w:ascii="Times New Roman" w:hAnsi="Times New Roman" w:cs="Times New Roman"/>
          <w:sz w:val="28"/>
          <w:szCs w:val="28"/>
        </w:rPr>
        <w:t xml:space="preserve"> Создание гибридных оптико-цифровых архитектур, которые объединяют преимущества оптических вычислений и традиционных цифровых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нейросетей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для решения задач распознавания образов и анализа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гиперспектральных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данных с высокой скоростью и низким энергопотреблением. Область применения: мониторинг сельхозугодий, экологический контроль, космические системы,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беспилотники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— везде, где требуется быстрый анализ многомерных данных.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i/>
          <w:sz w:val="28"/>
          <w:szCs w:val="28"/>
        </w:rPr>
        <w:t xml:space="preserve">Основные задачи: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1. Моделирование гибридных оптико-цифровых архитектур, объединяющих оптические нейронные сети (ОНС) и цифровые нейронные сети.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2. Создание алгоритмов анализа видеопотоков, допускающих реализацию в оптическом тракте.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3. Разработка методов тематической обработки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гиперспектральных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данных на основе ОНС.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i/>
          <w:sz w:val="28"/>
          <w:szCs w:val="28"/>
        </w:rPr>
        <w:t>Технологические сложности:</w:t>
      </w:r>
      <w:r w:rsidRPr="00057A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1. Интеграция оптических и цифровых компонентов в единую систему.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2. Учёт оптических ограничений при обучении и расчёте ОНС.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3. Обеспечение высокой точности и скорости обработки данных в режиме реального времени.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Конкурентная среда: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1. Наличие аналогов, использующих традиционные цифровые нейронные сети, но с высоким энергопотреблением и низкой скоростью обработки.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2. Активные исследования в области оптических нейронных сетей за рубежом, что требует быстрого вывода продукта на рынок.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i/>
          <w:sz w:val="28"/>
          <w:szCs w:val="28"/>
        </w:rPr>
        <w:t>Ресурсные ограничения:</w:t>
      </w:r>
      <w:r w:rsidRPr="00057A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1. Зависимость от специализированного оборудования для создания и тестирования ДОЭ.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2. Необходимость привлечения высококвалифицированных специалистов в области оптики и машинного обучения.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Закончен НИОКР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УГТ</w:t>
      </w:r>
      <w:proofErr w:type="gramStart"/>
      <w:r w:rsidRPr="00057AD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57AD9">
        <w:rPr>
          <w:rFonts w:ascii="Times New Roman" w:hAnsi="Times New Roman" w:cs="Times New Roman"/>
          <w:sz w:val="28"/>
          <w:szCs w:val="28"/>
        </w:rPr>
        <w:t xml:space="preserve">. Компоненты и/или макеты проверены в лабораторных условиях. </w:t>
      </w:r>
      <w:proofErr w:type="gramStart"/>
      <w:r w:rsidRPr="00057AD9">
        <w:rPr>
          <w:rFonts w:ascii="Times New Roman" w:hAnsi="Times New Roman" w:cs="Times New Roman"/>
          <w:sz w:val="28"/>
          <w:szCs w:val="28"/>
        </w:rPr>
        <w:t>Продемонстрированы</w:t>
      </w:r>
      <w:proofErr w:type="gramEnd"/>
      <w:r w:rsidRPr="00057AD9">
        <w:rPr>
          <w:rFonts w:ascii="Times New Roman" w:hAnsi="Times New Roman" w:cs="Times New Roman"/>
          <w:sz w:val="28"/>
          <w:szCs w:val="28"/>
        </w:rPr>
        <w:t xml:space="preserve"> работоспособность и совместимость технологий на достаточно подробных макетах разрабатываемых устройств (объектов) в лабораторных условиях.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УГТ-4 Создание и проверка лабораторного образца в условиях лабораторных испытаний, переход к УГТ-6 модель или прототип системы/подсистемы продемонстрированы в условиях, близких к </w:t>
      </w:r>
      <w:proofErr w:type="gramStart"/>
      <w:r w:rsidRPr="00057AD9">
        <w:rPr>
          <w:rFonts w:ascii="Times New Roman" w:hAnsi="Times New Roman" w:cs="Times New Roman"/>
          <w:sz w:val="28"/>
          <w:szCs w:val="28"/>
        </w:rPr>
        <w:t>реальным</w:t>
      </w:r>
      <w:proofErr w:type="gramEnd"/>
      <w:r w:rsidRPr="00057AD9">
        <w:rPr>
          <w:rFonts w:ascii="Times New Roman" w:hAnsi="Times New Roman" w:cs="Times New Roman"/>
          <w:sz w:val="28"/>
          <w:szCs w:val="28"/>
        </w:rPr>
        <w:t>.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AD9">
        <w:rPr>
          <w:rFonts w:ascii="Times New Roman" w:hAnsi="Times New Roman" w:cs="Times New Roman"/>
          <w:i/>
          <w:sz w:val="28"/>
          <w:szCs w:val="28"/>
        </w:rPr>
        <w:t xml:space="preserve">Проблемы традиционных методов: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- Высокое энергопотребление: Цифровые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нейросети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(например, на GPU/TPU) требуют значительных ресурсов для обработки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гиперспектральных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данных (сотни спектральных каналов).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lastRenderedPageBreak/>
        <w:t xml:space="preserve">- Задержки в реальном времени: Обработка больших массивов данных (например, спутниковых снимков) затруднена из-за вычислительной сложности.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- Ограниченная точность: Существующие алгоритмы не обеспечивают баланс между скоростью и точностью анализа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гиперспектральных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данных.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Научная значимость предлагаемого решения: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1. Использование оптических нейронных сетей для повышения скорости и снижения энергопотребления при обработке данных - Оптическая предобработка: ОНС выделяет ключевые признаки (например, спектральные метки) и передает их цифровой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нейросети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для финальной классификации. Пример архитектуры: Оптический тракт → ДОЭ (свертка, фильтрация) → Фотодетектор → Цифровая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нейросеть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ResNet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Transformer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2. Алгоритмы для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гиперспектральных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данных: - Сжатие спектральных измерений в оптическом тракте. - Обнаружение аномалий и сегментация на основе оптических признаков.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AD9">
        <w:rPr>
          <w:rFonts w:ascii="Times New Roman" w:hAnsi="Times New Roman" w:cs="Times New Roman"/>
          <w:i/>
          <w:sz w:val="28"/>
          <w:szCs w:val="28"/>
        </w:rPr>
        <w:t xml:space="preserve">Практическая значимость: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1. Для промышленности: - Увеличение скорости обработки данных в системах распознавания образов и компьютерного зрения. - Снижение энергопотребления при обработке больших массивов данных.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2. Для безопасности: - Улучшение качества анализа видеопотоков в режиме реального времени.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3. Экономический эффект: - Снижение затрат на энергопотребление и вычислительные ресурсы.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Предлагаемое решение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AD9">
        <w:rPr>
          <w:rFonts w:ascii="Times New Roman" w:hAnsi="Times New Roman" w:cs="Times New Roman"/>
          <w:i/>
          <w:sz w:val="28"/>
          <w:szCs w:val="28"/>
        </w:rPr>
        <w:t xml:space="preserve">Ключевые особенности: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1. Использование ДОЭ – вычисления осуществляются за счёт распространения света через набор последовательно </w:t>
      </w:r>
      <w:proofErr w:type="gramStart"/>
      <w:r w:rsidRPr="00057AD9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Pr="00057AD9">
        <w:rPr>
          <w:rFonts w:ascii="Times New Roman" w:hAnsi="Times New Roman" w:cs="Times New Roman"/>
          <w:sz w:val="28"/>
          <w:szCs w:val="28"/>
        </w:rPr>
        <w:t xml:space="preserve"> ДОЭ.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2. Гибридные архитектуры – объединение оптических и цифровых нейронных сетей для повышения эффективности обработки данных.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lastRenderedPageBreak/>
        <w:t xml:space="preserve">3. Низкое энергопотребление – использование оптических вычислений позволяет значительно снизить энергопотребление.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4. Высокая скорость обработки – оптические вычисления обеспечивают высокую скорость обработки данных.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5. Интеграция с цифровыми системами: Согласование форматов данных (оптический сигнал → цифровой интерфейс). Калибровка гибридной системы для минимизации шумов.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6. Обучение ОНС: Необходимость разработки </w:t>
      </w:r>
      <w:proofErr w:type="gramStart"/>
      <w:r w:rsidRPr="00057AD9">
        <w:rPr>
          <w:rFonts w:ascii="Times New Roman" w:hAnsi="Times New Roman" w:cs="Times New Roman"/>
          <w:sz w:val="28"/>
          <w:szCs w:val="28"/>
        </w:rPr>
        <w:t>специализированных</w:t>
      </w:r>
      <w:proofErr w:type="gramEnd"/>
      <w:r w:rsidRPr="0005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фреймворков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, учитывающих физические ограничения (например, дифракционные потери). Использование методов обратного распространения с учетом оптики (например,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Differentiable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Optical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Models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i/>
          <w:sz w:val="28"/>
          <w:szCs w:val="28"/>
        </w:rPr>
        <w:t xml:space="preserve">Преимущества перед аналогами: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1. Высокая скорость обработки данных.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2. Низкое энергопотребление.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3. Возможность обработки больших массивов данных в режиме реального времени.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Описание результата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AD9">
        <w:rPr>
          <w:rFonts w:ascii="Times New Roman" w:hAnsi="Times New Roman" w:cs="Times New Roman"/>
          <w:i/>
          <w:sz w:val="28"/>
          <w:szCs w:val="28"/>
        </w:rPr>
        <w:t xml:space="preserve">Основные количественные показатели результатов реализации проекта: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1. Скорость обработки данных – в несколько раз выше, чем у традиционных цифровых нейронных сетей.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2. Энергопотребление – снижение на 50-70% по сравнению с цифровыми аналогами.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3. Точность распознавания образов – не менее 95%.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4. Количество разработанных систем тематической обработки для анализа видеопотоков и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гиперспектральных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данных – не менее 5.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AD9">
        <w:rPr>
          <w:rFonts w:ascii="Times New Roman" w:hAnsi="Times New Roman" w:cs="Times New Roman"/>
          <w:i/>
          <w:sz w:val="28"/>
          <w:szCs w:val="28"/>
        </w:rPr>
        <w:t xml:space="preserve">Основные качественные показатели результатов реализации проекта: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1. Повышение скорости обработки данных за счёт использования оптических вычислений.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2. Снижение энергопотребления при обработке больших массивов данных.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lastRenderedPageBreak/>
        <w:t xml:space="preserve">3. Улучшение качества анализа видеопотоков в режиме реального времени.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4. Соответствие технологий приоритетам национальной безопасности и промышленности. 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Итог: Проект предлагает инновационное решение для задач распознавания образов и анализа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гиперспектральных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данных, сочетающее в себе высокую скорость, низкое энергопотребление и возможность обработки больших массивов данных в режиме реального времени. Это делает его перспективным для широкого внедрения в системы компьютерного зрения и анализа данных.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28.23.29 Программная реализация интеллектуальных систем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29.31.29 Формирование оптического изображения. Оптические приборы и оптические методы измерений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28.23.33 Аппаратная реализация интеллектуальных систем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Критическая технология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Технологии обработки, хранения, передачи и защиты информации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20а Цифровые технологии, искусственный интеллект, новые материалы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Связь с Большими вызов</w:t>
      </w:r>
      <w:r w:rsidR="002F5C05" w:rsidRPr="00057AD9">
        <w:rPr>
          <w:rFonts w:ascii="Times New Roman" w:hAnsi="Times New Roman" w:cs="Times New Roman"/>
          <w:b/>
          <w:sz w:val="28"/>
          <w:szCs w:val="28"/>
        </w:rPr>
        <w:t>ами</w:t>
      </w:r>
      <w:r w:rsidRPr="00057AD9">
        <w:rPr>
          <w:rFonts w:ascii="Times New Roman" w:hAnsi="Times New Roman" w:cs="Times New Roman"/>
          <w:b/>
          <w:sz w:val="28"/>
          <w:szCs w:val="28"/>
        </w:rPr>
        <w:t xml:space="preserve"> СНТР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7AD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57AD9">
        <w:rPr>
          <w:rFonts w:ascii="Times New Roman" w:hAnsi="Times New Roman" w:cs="Times New Roman"/>
          <w:sz w:val="28"/>
          <w:szCs w:val="28"/>
        </w:rPr>
        <w:t xml:space="preserve"> Исчерпание возможностей экономического роста России, основанного на экстенсивной эксплуатации сырьевых ресурсов, на фоне формирования экономики данных, ускоренного развития и внедрения технологий искусственного интеллекта во всех отраслях экономики…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57AD9">
        <w:rPr>
          <w:rFonts w:ascii="Times New Roman" w:hAnsi="Times New Roman" w:cs="Times New Roman"/>
          <w:b/>
          <w:sz w:val="28"/>
          <w:szCs w:val="28"/>
        </w:rPr>
        <w:lastRenderedPageBreak/>
        <w:t>Приоритетное направление развития науки, технологий и техники РФ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Информационно-телекоммуникационные системы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8 Технологическое обеспечение продовольственной безопасности</w:t>
      </w:r>
    </w:p>
    <w:p w:rsidR="00970A0C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 xml:space="preserve">6 Развитие </w:t>
      </w:r>
      <w:proofErr w:type="spellStart"/>
      <w:r w:rsidRPr="00057AD9">
        <w:rPr>
          <w:rFonts w:ascii="Times New Roman" w:hAnsi="Times New Roman" w:cs="Times New Roman"/>
          <w:sz w:val="28"/>
          <w:szCs w:val="28"/>
        </w:rPr>
        <w:t>многоспутниковой</w:t>
      </w:r>
      <w:proofErr w:type="spellEnd"/>
      <w:r w:rsidRPr="00057AD9">
        <w:rPr>
          <w:rFonts w:ascii="Times New Roman" w:hAnsi="Times New Roman" w:cs="Times New Roman"/>
          <w:sz w:val="28"/>
          <w:szCs w:val="28"/>
        </w:rPr>
        <w:t xml:space="preserve"> орбитальной группировки</w:t>
      </w:r>
    </w:p>
    <w:p w:rsidR="00D1123E" w:rsidRPr="00057AD9" w:rsidRDefault="00970A0C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1.3 Перспективные технологии для беспилотных авиационных систем</w:t>
      </w:r>
    </w:p>
    <w:p w:rsidR="00F10CF5" w:rsidRPr="00057AD9" w:rsidRDefault="00F10CF5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CF5" w:rsidRPr="00057AD9" w:rsidRDefault="00F10CF5" w:rsidP="00057AD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AD9">
        <w:rPr>
          <w:rFonts w:ascii="Times New Roman" w:hAnsi="Times New Roman" w:cs="Times New Roman"/>
          <w:b/>
          <w:sz w:val="28"/>
          <w:szCs w:val="28"/>
        </w:rPr>
        <w:t>ОРГАНИЗАЦИИ-ПАРТНЕРЫ</w:t>
      </w:r>
    </w:p>
    <w:p w:rsidR="00F10CF5" w:rsidRPr="00057AD9" w:rsidRDefault="00F10CF5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КУРЧАТОВСКИЙ ИНСТИТУТ НИЦ</w:t>
      </w:r>
    </w:p>
    <w:p w:rsidR="00F10CF5" w:rsidRPr="00057AD9" w:rsidRDefault="00F10CF5" w:rsidP="00057A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AD9">
        <w:rPr>
          <w:rFonts w:ascii="Times New Roman" w:hAnsi="Times New Roman" w:cs="Times New Roman"/>
          <w:sz w:val="28"/>
          <w:szCs w:val="28"/>
        </w:rPr>
        <w:t>РФЯЦ - ВНИИЭФ ФГУП</w:t>
      </w:r>
    </w:p>
    <w:sectPr w:rsidR="00F10CF5" w:rsidRPr="00057AD9" w:rsidSect="002F5C0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57AD9"/>
    <w:rsid w:val="00093E47"/>
    <w:rsid w:val="001A6BD3"/>
    <w:rsid w:val="002F5C05"/>
    <w:rsid w:val="005E1270"/>
    <w:rsid w:val="006F77AB"/>
    <w:rsid w:val="00970A0C"/>
    <w:rsid w:val="00D1123E"/>
    <w:rsid w:val="00F1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cp:lastPrinted>2025-12-02T06:37:00Z</cp:lastPrinted>
  <dcterms:created xsi:type="dcterms:W3CDTF">2025-03-17T09:23:00Z</dcterms:created>
  <dcterms:modified xsi:type="dcterms:W3CDTF">2026-01-15T10:31:00Z</dcterms:modified>
</cp:coreProperties>
</file>